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Jane Shipley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Founder and CEO | 07745585702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5118235</wp:posOffset>
            </wp:positionH>
            <wp:positionV relativeFrom="paragraph">
              <wp:posOffset>5194</wp:posOffset>
            </wp:positionV>
            <wp:extent cx="1921510" cy="81724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21510" cy="817245"/>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ELSA Next Generation C.I.C.</w:t>
      </w:r>
      <w:r w:rsidDel="00000000" w:rsidR="00000000" w:rsidRPr="00000000">
        <w:rPr>
          <w:rtl w:val="0"/>
        </w:rPr>
      </w:r>
    </w:p>
    <w:p w:rsidR="00000000" w:rsidDel="00000000" w:rsidP="00000000" w:rsidRDefault="00000000" w:rsidRPr="00000000" w14:paraId="00000004">
      <w:pPr>
        <w:rPr>
          <w:b w:val="1"/>
          <w:sz w:val="24"/>
          <w:szCs w:val="24"/>
          <w:u w:val="single"/>
        </w:rPr>
      </w:pPr>
      <w:r w:rsidDel="00000000" w:rsidR="00000000" w:rsidRPr="00000000">
        <w:rPr>
          <w:rtl w:val="0"/>
        </w:rPr>
      </w:r>
    </w:p>
    <w:p w:rsidR="00000000" w:rsidDel="00000000" w:rsidP="00000000" w:rsidRDefault="00000000" w:rsidRPr="00000000" w14:paraId="00000005">
      <w:pPr>
        <w:rPr>
          <w:b w:val="1"/>
          <w:sz w:val="24"/>
          <w:szCs w:val="24"/>
          <w:u w:val="single"/>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rtl w:val="0"/>
        </w:rPr>
      </w:r>
    </w:p>
    <w:p w:rsidR="00000000" w:rsidDel="00000000" w:rsidP="00000000" w:rsidRDefault="00000000" w:rsidRPr="00000000" w14:paraId="0000000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8">
      <w:pPr>
        <w:spacing w:before="0" w:lineRule="auto"/>
        <w:jc w:val="center"/>
        <w:rPr>
          <w:rFonts w:ascii="Calibri" w:cs="Calibri" w:eastAsia="Calibri" w:hAnsi="Calibri"/>
          <w:b w:val="1"/>
          <w:color w:val="7030a0"/>
          <w:sz w:val="32"/>
          <w:szCs w:val="32"/>
        </w:rPr>
      </w:pPr>
      <w:r w:rsidDel="00000000" w:rsidR="00000000" w:rsidRPr="00000000">
        <w:rPr>
          <w:rFonts w:ascii="Calibri" w:cs="Calibri" w:eastAsia="Calibri" w:hAnsi="Calibri"/>
          <w:b w:val="1"/>
          <w:color w:val="7030a0"/>
          <w:sz w:val="32"/>
          <w:szCs w:val="32"/>
          <w:rtl w:val="0"/>
        </w:rPr>
        <w:t xml:space="preserve">Health and Safety Policy Statement</w:t>
      </w:r>
    </w:p>
    <w:p w:rsidR="00000000" w:rsidDel="00000000" w:rsidP="00000000" w:rsidRDefault="00000000" w:rsidRPr="00000000" w14:paraId="00000009">
      <w:pPr>
        <w:jc w:val="center"/>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rtl w:val="0"/>
        </w:rPr>
        <w:t xml:space="preserve">ELSA Next Generation CIC (ELSA)</w:t>
      </w:r>
    </w:p>
    <w:p w:rsidR="00000000" w:rsidDel="00000000" w:rsidP="00000000" w:rsidRDefault="00000000" w:rsidRPr="00000000" w14:paraId="0000000A">
      <w:pPr>
        <w:spacing w:after="0" w:lineRule="auto"/>
        <w:jc w:val="center"/>
        <w:rPr>
          <w:rFonts w:ascii="Calibri" w:cs="Calibri" w:eastAsia="Calibri" w:hAnsi="Calibri"/>
          <w:b w:val="1"/>
          <w:color w:val="7030a0"/>
          <w:sz w:val="24"/>
          <w:szCs w:val="24"/>
        </w:rPr>
      </w:pPr>
      <w:r w:rsidDel="00000000" w:rsidR="00000000" w:rsidRPr="00000000">
        <w:rPr>
          <w:rtl w:val="0"/>
        </w:rPr>
      </w:r>
    </w:p>
    <w:p w:rsidR="00000000" w:rsidDel="00000000" w:rsidP="00000000" w:rsidRDefault="00000000" w:rsidRPr="00000000" w14:paraId="0000000B">
      <w:pPr>
        <w:spacing w:after="0" w:before="0" w:lineRule="auto"/>
        <w:ind w:right="7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the policy of ELSA to attach the greatest importance to the Health, Safety and Welfare at work of service users and all staff including the Ambassadors, paid employees, volunteers, students, interns or anyone working on behalf of ELSA. We believe that responsibility ranks equally with service provision. </w:t>
      </w:r>
    </w:p>
    <w:p w:rsidR="00000000" w:rsidDel="00000000" w:rsidP="00000000" w:rsidRDefault="00000000" w:rsidRPr="00000000" w14:paraId="0000000C">
      <w:pPr>
        <w:spacing w:after="0" w:before="0" w:lineRule="auto"/>
        <w:ind w:right="7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promotion of health and safety at work is a mutual objective for both employer and employee and the responsibility of ELSA cannot be properly discharged without the full and active co-operation of all employees and volunteers.</w:t>
      </w:r>
    </w:p>
    <w:p w:rsidR="00000000" w:rsidDel="00000000" w:rsidP="00000000" w:rsidRDefault="00000000" w:rsidRPr="00000000" w14:paraId="0000000D">
      <w:pPr>
        <w:spacing w:after="0" w:before="0" w:lineRule="auto"/>
        <w:ind w:right="7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E">
      <w:pPr>
        <w:spacing w:after="0" w:before="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ELSA is an equal opportunities employer and discrimination on the grounds of colour, sex, religion, race, ethnic origin, age or sexual orientation is strictly forbidden.</w:t>
      </w:r>
    </w:p>
    <w:p w:rsidR="00000000" w:rsidDel="00000000" w:rsidP="00000000" w:rsidRDefault="00000000" w:rsidRPr="00000000" w14:paraId="0000000F">
      <w:pPr>
        <w:spacing w:after="0" w:before="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spacing w:after="0" w:before="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line with this, our statement of general policy is: - </w:t>
      </w:r>
    </w:p>
    <w:p w:rsidR="00000000" w:rsidDel="00000000" w:rsidP="00000000" w:rsidRDefault="00000000" w:rsidRPr="00000000" w14:paraId="00000011">
      <w:pPr>
        <w:spacing w:before="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adequate control of the health and safety risks arising from our work activities.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36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consult with all on matters affecting their health, safety and well-being.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be staff including the Ambassadors, paid employees, volunteers, students, interns or anyone working on behalf of ELSA.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216"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and maintain safe equipment and systems of work to ensure they are safe and without risk to health.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144"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information, instruction, training and supervision to ensure the competency of all to safely carry out their duties.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prevent accidents and cases of all work-related ill health.</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288"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all reasonable steps are taken to ensure adequate resources (time, money and human resources) are available for this policy to be implemented.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72"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Hazards, which may exist in connection with the work activity, are identified and eliminated through risk assessments. Where hazards still remain, they will be brought to the attention of the person who may be exposed.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adequate first aid provision.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maintain safe and healthy working conditions.</w:t>
      </w:r>
    </w:p>
    <w:p w:rsidR="00000000" w:rsidDel="00000000" w:rsidP="00000000" w:rsidRDefault="00000000" w:rsidRPr="00000000" w14:paraId="0000001C">
      <w:pPr>
        <w:spacing w:after="0" w:before="253"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review and revise this Health and Safety Policy as necessary on an annual basis.</w:t>
      </w:r>
    </w:p>
    <w:p w:rsidR="00000000" w:rsidDel="00000000" w:rsidP="00000000" w:rsidRDefault="00000000" w:rsidRPr="00000000" w14:paraId="0000001D">
      <w:pPr>
        <w:spacing w:after="0" w:before="0" w:lineRule="auto"/>
        <w:ind w:right="28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It is the aim of ELSA to promote the highest standards of health, safety and welfare throughout its organisation in the performance of its activities.</w:t>
      </w:r>
    </w:p>
    <w:p w:rsidR="00000000" w:rsidDel="00000000" w:rsidP="00000000" w:rsidRDefault="00000000" w:rsidRPr="00000000" w14:paraId="0000001E">
      <w:pPr>
        <w:spacing w:before="0" w:lineRule="auto"/>
        <w:ind w:right="288"/>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footerReference r:id="rId9" w:type="default"/>
      <w:pgSz w:h="16838" w:w="11909" w:orient="portrait"/>
      <w:pgMar w:bottom="816" w:top="357" w:left="624" w:right="6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Caveat">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b w:val="1"/>
        <w:sz w:val="23"/>
        <w:szCs w:val="23"/>
        <w:u w:val="single"/>
      </w:rPr>
    </w:pPr>
    <w:r w:rsidDel="00000000" w:rsidR="00000000" w:rsidRPr="00000000">
      <w:rPr>
        <w:rtl w:val="0"/>
      </w:rPr>
    </w:r>
  </w:p>
  <w:p w:rsidR="00000000" w:rsidDel="00000000" w:rsidP="00000000" w:rsidRDefault="00000000" w:rsidRPr="00000000" w14:paraId="00000022">
    <w:pPr>
      <w:rPr>
        <w:b w:val="1"/>
        <w:sz w:val="23"/>
        <w:szCs w:val="23"/>
        <w:u w:val="single"/>
      </w:rPr>
    </w:pPr>
    <w:r w:rsidDel="00000000" w:rsidR="00000000" w:rsidRPr="00000000">
      <w:rPr>
        <w:rtl w:val="0"/>
      </w:rPr>
    </w:r>
  </w:p>
  <w:p w:rsidR="00000000" w:rsidDel="00000000" w:rsidP="00000000" w:rsidRDefault="00000000" w:rsidRPr="00000000" w14:paraId="00000023">
    <w:pPr>
      <w:rPr>
        <w:b w:val="1"/>
        <w:sz w:val="23"/>
        <w:szCs w:val="23"/>
        <w:u w:val="single"/>
      </w:rPr>
    </w:pPr>
    <w:r w:rsidDel="00000000" w:rsidR="00000000" w:rsidRPr="00000000">
      <w:rPr>
        <w:rtl w:val="0"/>
      </w:rPr>
    </w:r>
  </w:p>
  <w:p w:rsidR="00000000" w:rsidDel="00000000" w:rsidP="00000000" w:rsidRDefault="00000000" w:rsidRPr="00000000" w14:paraId="00000024">
    <w:pPr>
      <w:rPr>
        <w:b w:val="1"/>
        <w:sz w:val="23"/>
        <w:szCs w:val="23"/>
        <w:u w:val="single"/>
      </w:rPr>
    </w:pPr>
    <w:r w:rsidDel="00000000" w:rsidR="00000000" w:rsidRPr="00000000">
      <w:rPr>
        <w:rtl w:val="0"/>
      </w:rPr>
    </w:r>
  </w:p>
  <w:p w:rsidR="00000000" w:rsidDel="00000000" w:rsidP="00000000" w:rsidRDefault="00000000" w:rsidRPr="00000000" w14:paraId="00000025">
    <w:pPr>
      <w:jc w:val="center"/>
      <w:rPr>
        <w:sz w:val="23"/>
        <w:szCs w:val="23"/>
      </w:rPr>
    </w:pPr>
    <w:r w:rsidDel="00000000" w:rsidR="00000000" w:rsidRPr="00000000">
      <w:rPr>
        <w:i w:val="1"/>
        <w:color w:val="000000"/>
        <w:sz w:val="23"/>
        <w:szCs w:val="23"/>
        <w:rtl w:val="0"/>
      </w:rPr>
      <w:t xml:space="preserve">Policy updated 2</w:t>
    </w:r>
    <w:r w:rsidDel="00000000" w:rsidR="00000000" w:rsidRPr="00000000">
      <w:rPr>
        <w:i w:val="1"/>
        <w:sz w:val="23"/>
        <w:szCs w:val="23"/>
        <w:rtl w:val="0"/>
      </w:rPr>
      <w:t xml:space="preserve">5th July </w:t>
    </w:r>
    <w:r w:rsidDel="00000000" w:rsidR="00000000" w:rsidRPr="00000000">
      <w:rPr>
        <w:i w:val="1"/>
        <w:color w:val="000000"/>
        <w:sz w:val="23"/>
        <w:szCs w:val="23"/>
        <w:rtl w:val="0"/>
      </w:rPr>
      <w:t xml:space="preserve">2025 Date to Review: 2</w:t>
    </w:r>
    <w:r w:rsidDel="00000000" w:rsidR="00000000" w:rsidRPr="00000000">
      <w:rPr>
        <w:i w:val="1"/>
        <w:sz w:val="23"/>
        <w:szCs w:val="23"/>
        <w:rtl w:val="0"/>
      </w:rPr>
      <w:t xml:space="preserve">5th July</w:t>
    </w:r>
    <w:r w:rsidDel="00000000" w:rsidR="00000000" w:rsidRPr="00000000">
      <w:rPr>
        <w:i w:val="1"/>
        <w:color w:val="000000"/>
        <w:sz w:val="23"/>
        <w:szCs w:val="23"/>
        <w:rtl w:val="0"/>
      </w:rPr>
      <w:t xml:space="preserve"> 2026</w:t>
    </w:r>
    <w:r w:rsidDel="00000000" w:rsidR="00000000" w:rsidRPr="00000000">
      <w:rPr>
        <w:rtl w:val="0"/>
      </w:rPr>
    </w:r>
  </w:p>
  <w:p w:rsidR="00000000" w:rsidDel="00000000" w:rsidP="00000000" w:rsidRDefault="00000000" w:rsidRPr="00000000" w14:paraId="00000026">
    <w:pPr>
      <w:jc w:val="center"/>
      <w:rPr>
        <w:sz w:val="23"/>
        <w:szCs w:val="23"/>
      </w:rPr>
    </w:pPr>
    <w:r w:rsidDel="00000000" w:rsidR="00000000" w:rsidRPr="00000000">
      <w:rPr>
        <w:i w:val="1"/>
        <w:color w:val="000000"/>
        <w:sz w:val="23"/>
        <w:szCs w:val="23"/>
        <w:rtl w:val="0"/>
      </w:rPr>
      <w:t xml:space="preserve">Signed: </w:t>
    </w:r>
    <w:r w:rsidDel="00000000" w:rsidR="00000000" w:rsidRPr="00000000">
      <w:rPr>
        <w:rFonts w:ascii="Caveat" w:cs="Caveat" w:eastAsia="Caveat" w:hAnsi="Caveat"/>
        <w:i w:val="1"/>
        <w:color w:val="7030a0"/>
        <w:sz w:val="29"/>
        <w:szCs w:val="29"/>
        <w:rtl w:val="0"/>
      </w:rPr>
      <w:t xml:space="preserve">Jane Shipley</w:t>
    </w:r>
    <w:r w:rsidDel="00000000" w:rsidR="00000000" w:rsidRPr="00000000">
      <w:rPr>
        <w:rFonts w:ascii="Calibri" w:cs="Calibri" w:eastAsia="Calibri" w:hAnsi="Calibri"/>
        <w:i w:val="1"/>
        <w:color w:val="7030a0"/>
        <w:sz w:val="29"/>
        <w:szCs w:val="29"/>
        <w:rtl w:val="0"/>
      </w:rPr>
      <w:t xml:space="preserve"> </w:t>
    </w:r>
    <w:r w:rsidDel="00000000" w:rsidR="00000000" w:rsidRPr="00000000">
      <w:rPr>
        <w:i w:val="1"/>
        <w:color w:val="7030a0"/>
        <w:sz w:val="29"/>
        <w:szCs w:val="29"/>
        <w:rtl w:val="0"/>
      </w:rPr>
      <w:t xml:space="preserve"> </w:t>
    </w:r>
    <w:r w:rsidDel="00000000" w:rsidR="00000000" w:rsidRPr="00000000">
      <w:rPr>
        <w:i w:val="1"/>
        <w:color w:val="000000"/>
        <w:sz w:val="23"/>
        <w:szCs w:val="23"/>
        <w:rtl w:val="0"/>
      </w:rPr>
      <w:t xml:space="preserve">Founder and CEO of ELSA, Jane Shipley</w:t>
    </w:r>
    <w:r w:rsidDel="00000000" w:rsidR="00000000" w:rsidRPr="00000000">
      <w:rPr>
        <w:sz w:val="23"/>
        <w:szCs w:val="23"/>
        <w:rtl w:val="0"/>
      </w:rPr>
      <w:t xml:space="preserve"> </w:t>
    </w:r>
  </w:p>
  <w:p w:rsidR="00000000" w:rsidDel="00000000" w:rsidP="00000000" w:rsidRDefault="00000000" w:rsidRPr="00000000" w14:paraId="00000027">
    <w:pPr>
      <w:jc w:val="center"/>
      <w:rPr>
        <w:sz w:val="23"/>
        <w:szCs w:val="23"/>
      </w:rPr>
    </w:pPr>
    <w:r w:rsidDel="00000000" w:rsidR="00000000" w:rsidRPr="00000000">
      <w:rPr>
        <w:sz w:val="23"/>
        <w:szCs w:val="23"/>
        <w:rtl w:val="0"/>
      </w:rPr>
      <w:t xml:space="preserve">Company No:  12844533    ELSA Next Generation CIC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Hicks and Co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First Floor Offices 99 Bancroft, Hitchin, Herts SG5 1NQ</w:t>
    </w:r>
  </w:p>
  <w:p w:rsidR="00000000" w:rsidDel="00000000" w:rsidP="00000000" w:rsidRDefault="00000000" w:rsidRPr="00000000" w14:paraId="0000002A">
    <w:pPr>
      <w:rPr>
        <w:sz w:val="23"/>
        <w:szCs w:val="23"/>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0589C"/>
    <w:pPr>
      <w:tabs>
        <w:tab w:val="center" w:pos="4513"/>
        <w:tab w:val="right" w:pos="9026"/>
      </w:tabs>
    </w:pPr>
  </w:style>
  <w:style w:type="character" w:styleId="HeaderChar" w:customStyle="1">
    <w:name w:val="Header Char"/>
    <w:basedOn w:val="DefaultParagraphFont"/>
    <w:link w:val="Header"/>
    <w:uiPriority w:val="99"/>
    <w:rsid w:val="0050589C"/>
  </w:style>
  <w:style w:type="paragraph" w:styleId="Footer">
    <w:name w:val="footer"/>
    <w:basedOn w:val="Normal"/>
    <w:link w:val="FooterChar"/>
    <w:uiPriority w:val="99"/>
    <w:unhideWhenUsed w:val="1"/>
    <w:rsid w:val="0050589C"/>
    <w:pPr>
      <w:tabs>
        <w:tab w:val="center" w:pos="4513"/>
        <w:tab w:val="right" w:pos="9026"/>
      </w:tabs>
    </w:pPr>
  </w:style>
  <w:style w:type="character" w:styleId="FooterChar" w:customStyle="1">
    <w:name w:val="Footer Char"/>
    <w:basedOn w:val="DefaultParagraphFont"/>
    <w:link w:val="Footer"/>
    <w:uiPriority w:val="99"/>
    <w:rsid w:val="0050589C"/>
  </w:style>
  <w:style w:type="paragraph" w:styleId="BalloonText">
    <w:name w:val="Balloon Text"/>
    <w:basedOn w:val="Normal"/>
    <w:link w:val="BalloonTextChar"/>
    <w:uiPriority w:val="99"/>
    <w:semiHidden w:val="1"/>
    <w:unhideWhenUsed w:val="1"/>
    <w:rsid w:val="0050589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589C"/>
    <w:rPr>
      <w:rFonts w:ascii="Tahoma" w:cs="Tahoma" w:hAnsi="Tahoma"/>
      <w:sz w:val="16"/>
      <w:szCs w:val="16"/>
    </w:rPr>
  </w:style>
  <w:style w:type="paragraph" w:styleId="NormalWeb">
    <w:name w:val="Normal (Web)"/>
    <w:basedOn w:val="Normal"/>
    <w:uiPriority w:val="99"/>
    <w:unhideWhenUsed w:val="1"/>
    <w:rsid w:val="00995059"/>
    <w:pPr>
      <w:spacing w:after="100" w:afterAutospacing="1" w:before="100" w:beforeAutospacing="1"/>
    </w:pPr>
    <w:rPr>
      <w:rFonts w:eastAsia="Times New Roman"/>
      <w:sz w:val="24"/>
      <w:szCs w:val="24"/>
      <w:lang w:val="en-GB"/>
    </w:rPr>
  </w:style>
  <w:style w:type="character" w:styleId="Hyperlink">
    <w:name w:val="Hyperlink"/>
    <w:basedOn w:val="DefaultParagraphFont"/>
    <w:uiPriority w:val="99"/>
    <w:semiHidden w:val="1"/>
    <w:unhideWhenUsed w:val="1"/>
    <w:rsid w:val="00995059"/>
    <w:rPr>
      <w:color w:val="0000ff"/>
      <w:u w:val="single"/>
    </w:rPr>
  </w:style>
  <w:style w:type="character" w:styleId="apple-converted-space" w:customStyle="1">
    <w:name w:val="apple-converted-space"/>
    <w:basedOn w:val="DefaultParagraphFont"/>
    <w:rsid w:val="00995059"/>
  </w:style>
  <w:style w:type="paragraph" w:styleId="ListParagraph">
    <w:name w:val="List Paragraph"/>
    <w:basedOn w:val="Normal"/>
    <w:uiPriority w:val="34"/>
    <w:qFormat w:val="1"/>
    <w:rsid w:val="0099505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aVvP6Qt+R2CJHULeQqEX+b06A==">CgMxLjA4AHIhMXBZejhORFhhYTFCQkl2dkwxUXRPTWRPUllKMHNpMTRz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2025-03-14T12:28:00Z</dcterms:created>
  <dc:creator>Mel</dc:creator>
</cp:coreProperties>
</file>